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A36C" w14:textId="77777777" w:rsidR="00F4680F" w:rsidRPr="00F4680F" w:rsidRDefault="00F4680F" w:rsidP="00F4680F">
      <w:r w:rsidRPr="00F4680F">
        <w:t xml:space="preserve">Här kommer en </w:t>
      </w:r>
      <w:r w:rsidRPr="00F4680F">
        <w:rPr>
          <w:b/>
          <w:bCs/>
        </w:rPr>
        <w:t>noggrann och detaljerad jämförelse</w:t>
      </w:r>
      <w:r w:rsidRPr="00F4680F">
        <w:t xml:space="preserve"> mellan </w:t>
      </w:r>
      <w:r w:rsidRPr="00F4680F">
        <w:rPr>
          <w:i/>
          <w:iCs/>
        </w:rPr>
        <w:t>gamla stadgarna (2015)</w:t>
      </w:r>
      <w:r w:rsidRPr="00F4680F">
        <w:t xml:space="preserve"> och </w:t>
      </w:r>
      <w:r w:rsidRPr="00F4680F">
        <w:rPr>
          <w:i/>
          <w:iCs/>
        </w:rPr>
        <w:t>styrelsens förslag till nya stadgar (2025)</w:t>
      </w:r>
      <w:r w:rsidRPr="00F4680F">
        <w:t xml:space="preserve"> för </w:t>
      </w:r>
      <w:r w:rsidRPr="00F4680F">
        <w:rPr>
          <w:b/>
          <w:bCs/>
        </w:rPr>
        <w:t>Brf Ättegrenen 2</w:t>
      </w:r>
      <w:r w:rsidRPr="00F4680F">
        <w:t xml:space="preserve">. Jag har delat upp jämförelsen i huvudområden med </w:t>
      </w:r>
      <w:r w:rsidRPr="00F4680F">
        <w:rPr>
          <w:b/>
          <w:bCs/>
        </w:rPr>
        <w:t>likheter</w:t>
      </w:r>
      <w:r w:rsidRPr="00F4680F">
        <w:t xml:space="preserve"> och </w:t>
      </w:r>
      <w:r w:rsidRPr="00F4680F">
        <w:rPr>
          <w:b/>
          <w:bCs/>
        </w:rPr>
        <w:t>skillnader</w:t>
      </w:r>
      <w:r w:rsidRPr="00F4680F">
        <w:t xml:space="preserve"> per område:</w:t>
      </w:r>
    </w:p>
    <w:p w14:paraId="79C43462" w14:textId="77777777" w:rsidR="00F4680F" w:rsidRPr="00F4680F" w:rsidRDefault="00F4680F" w:rsidP="00F4680F">
      <w:r w:rsidRPr="00F4680F">
        <w:pict w14:anchorId="1E0DF2A9">
          <v:rect id="_x0000_i1025" style="width:0;height:1.5pt" o:hralign="center" o:hrstd="t" o:hr="t" fillcolor="#a0a0a0" stroked="f"/>
        </w:pict>
      </w:r>
    </w:p>
    <w:p w14:paraId="771A7EBF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1. Föreningens namn och ändamål</w:t>
      </w:r>
    </w:p>
    <w:p w14:paraId="4E7D5BFF" w14:textId="77777777" w:rsidR="00F4680F" w:rsidRPr="00F4680F" w:rsidRDefault="00F4680F" w:rsidP="00F4680F">
      <w:r w:rsidRPr="00F4680F">
        <w:rPr>
          <w:b/>
          <w:bCs/>
        </w:rPr>
        <w:t>Likhet:</w:t>
      </w:r>
    </w:p>
    <w:p w14:paraId="3A3F3428" w14:textId="77777777" w:rsidR="00F4680F" w:rsidRPr="00F4680F" w:rsidRDefault="00F4680F" w:rsidP="00F4680F">
      <w:pPr>
        <w:numPr>
          <w:ilvl w:val="0"/>
          <w:numId w:val="1"/>
        </w:numPr>
      </w:pPr>
      <w:r w:rsidRPr="00F4680F">
        <w:t>Båda dokument anger föreningens namn och syfte att upplåta bostäder/lokaler till medlemmar för permanent boende.</w:t>
      </w:r>
    </w:p>
    <w:p w14:paraId="25C0B94D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6D917F7C" w14:textId="77777777" w:rsidR="00F4680F" w:rsidRPr="00F4680F" w:rsidRDefault="00F4680F" w:rsidP="00F4680F">
      <w:pPr>
        <w:numPr>
          <w:ilvl w:val="0"/>
          <w:numId w:val="2"/>
        </w:numPr>
      </w:pPr>
      <w:r w:rsidRPr="00F4680F">
        <w:t>2015: Anger att föreningen är en del av HSB, och att verksamhet ska ske i samverkan med HSB.</w:t>
      </w:r>
    </w:p>
    <w:p w14:paraId="01D4A0F3" w14:textId="77777777" w:rsidR="00F4680F" w:rsidRPr="00F4680F" w:rsidRDefault="00F4680F" w:rsidP="00F4680F">
      <w:pPr>
        <w:numPr>
          <w:ilvl w:val="0"/>
          <w:numId w:val="2"/>
        </w:numPr>
      </w:pPr>
      <w:r w:rsidRPr="00F4680F">
        <w:t>2025: Inget omnämnande av HSB. Istället betoning på hållbar utveckling och miljö (t.ex. avfallshantering, energi).</w:t>
      </w:r>
    </w:p>
    <w:p w14:paraId="552F4924" w14:textId="77777777" w:rsidR="00F4680F" w:rsidRPr="00F4680F" w:rsidRDefault="00F4680F" w:rsidP="00F4680F">
      <w:pPr>
        <w:numPr>
          <w:ilvl w:val="0"/>
          <w:numId w:val="2"/>
        </w:numPr>
      </w:pPr>
      <w:r w:rsidRPr="00F4680F">
        <w:t>Firmanamnet är ändrat från “HSB Bostadsrättsförening Ättegrenen 2” till enbart “Bostadsrättsföreningen Ättegrenen 2”.</w:t>
      </w:r>
    </w:p>
    <w:p w14:paraId="1215D322" w14:textId="77777777" w:rsidR="00F4680F" w:rsidRPr="00F4680F" w:rsidRDefault="00F4680F" w:rsidP="00F4680F">
      <w:r w:rsidRPr="00F4680F">
        <w:pict w14:anchorId="1822F97D">
          <v:rect id="_x0000_i1026" style="width:0;height:1.5pt" o:hralign="center" o:hrstd="t" o:hr="t" fillcolor="#a0a0a0" stroked="f"/>
        </w:pict>
      </w:r>
    </w:p>
    <w:p w14:paraId="6A517CCA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2. Medlemskap och medlemskapsprövning</w:t>
      </w:r>
    </w:p>
    <w:p w14:paraId="532D4F7C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0C4F3CCA" w14:textId="77777777" w:rsidR="00F4680F" w:rsidRPr="00F4680F" w:rsidRDefault="00F4680F" w:rsidP="00F4680F">
      <w:pPr>
        <w:numPr>
          <w:ilvl w:val="0"/>
          <w:numId w:val="3"/>
        </w:numPr>
      </w:pPr>
      <w:r w:rsidRPr="00F4680F">
        <w:t>Både stadgarna ställer krav på bosättning som förutsättning för medlemskap.</w:t>
      </w:r>
    </w:p>
    <w:p w14:paraId="56DBC4B5" w14:textId="77777777" w:rsidR="00F4680F" w:rsidRPr="00F4680F" w:rsidRDefault="00F4680F" w:rsidP="00F4680F">
      <w:pPr>
        <w:numPr>
          <w:ilvl w:val="0"/>
          <w:numId w:val="3"/>
        </w:numPr>
      </w:pPr>
      <w:r w:rsidRPr="00F4680F">
        <w:t>Juridiska personer kan nekas medlemskap, förutom kommun/region.</w:t>
      </w:r>
    </w:p>
    <w:p w14:paraId="48163DDA" w14:textId="77777777" w:rsidR="00F4680F" w:rsidRPr="00F4680F" w:rsidRDefault="00F4680F" w:rsidP="00F4680F">
      <w:pPr>
        <w:numPr>
          <w:ilvl w:val="0"/>
          <w:numId w:val="3"/>
        </w:numPr>
      </w:pPr>
      <w:r w:rsidRPr="00F4680F">
        <w:t>Dödsbon får inneha bostadsrätt under 3 år utan medlemskap.</w:t>
      </w:r>
    </w:p>
    <w:p w14:paraId="184FB5D4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44FF537E" w14:textId="77777777" w:rsidR="00F4680F" w:rsidRPr="00F4680F" w:rsidRDefault="00F4680F" w:rsidP="00F4680F">
      <w:pPr>
        <w:numPr>
          <w:ilvl w:val="0"/>
          <w:numId w:val="4"/>
        </w:numPr>
      </w:pPr>
      <w:r w:rsidRPr="00F4680F">
        <w:t>2025: Mycket mer detaljerad reglering kring prövning, kreditupplysning, bosättningskrav, bodelning/testamente etc.</w:t>
      </w:r>
    </w:p>
    <w:p w14:paraId="1232DB93" w14:textId="77777777" w:rsidR="00F4680F" w:rsidRPr="00F4680F" w:rsidRDefault="00F4680F" w:rsidP="00F4680F">
      <w:pPr>
        <w:numPr>
          <w:ilvl w:val="0"/>
          <w:numId w:val="4"/>
        </w:numPr>
      </w:pPr>
      <w:r w:rsidRPr="00F4680F">
        <w:t>2015: Inkluderar uttryckligt krav att HSB ska vara medlem i föreningen – detta är helt borttaget i 2025-versionen.</w:t>
      </w:r>
    </w:p>
    <w:p w14:paraId="441E3EDD" w14:textId="77777777" w:rsidR="00F4680F" w:rsidRPr="00F4680F" w:rsidRDefault="00F4680F" w:rsidP="00F4680F">
      <w:r w:rsidRPr="00F4680F">
        <w:pict w14:anchorId="10C9FDD0">
          <v:rect id="_x0000_i1027" style="width:0;height:1.5pt" o:hralign="center" o:hrstd="t" o:hr="t" fillcolor="#a0a0a0" stroked="f"/>
        </w:pict>
      </w:r>
    </w:p>
    <w:p w14:paraId="575E816C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3. Avgifter och ekonomiska villkor</w:t>
      </w:r>
    </w:p>
    <w:p w14:paraId="5F97DD9B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601D6730" w14:textId="77777777" w:rsidR="00F4680F" w:rsidRPr="00F4680F" w:rsidRDefault="00F4680F" w:rsidP="00F4680F">
      <w:pPr>
        <w:numPr>
          <w:ilvl w:val="0"/>
          <w:numId w:val="5"/>
        </w:numPr>
      </w:pPr>
      <w:r w:rsidRPr="00F4680F">
        <w:t>Överlåtelse- och pantsättningsavgifter får tas ut.</w:t>
      </w:r>
    </w:p>
    <w:p w14:paraId="630C7B25" w14:textId="77777777" w:rsidR="00F4680F" w:rsidRPr="00F4680F" w:rsidRDefault="00F4680F" w:rsidP="00F4680F">
      <w:pPr>
        <w:numPr>
          <w:ilvl w:val="0"/>
          <w:numId w:val="5"/>
        </w:numPr>
      </w:pPr>
      <w:r w:rsidRPr="00F4680F">
        <w:t>Årsavgift beslutas av styrelsen, fördelas efter andelstal.</w:t>
      </w:r>
    </w:p>
    <w:p w14:paraId="70DD2B0E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6FC9B883" w14:textId="77777777" w:rsidR="00F4680F" w:rsidRPr="00F4680F" w:rsidRDefault="00F4680F" w:rsidP="00F4680F">
      <w:pPr>
        <w:numPr>
          <w:ilvl w:val="0"/>
          <w:numId w:val="6"/>
        </w:numPr>
      </w:pPr>
      <w:r w:rsidRPr="00F4680F">
        <w:t>2025: Sänkt max för överlåtelseavgift till 2,5 % av prisbasbeloppet (från 3,5 %).</w:t>
      </w:r>
    </w:p>
    <w:p w14:paraId="28B86051" w14:textId="77777777" w:rsidR="00F4680F" w:rsidRPr="00F4680F" w:rsidRDefault="00F4680F" w:rsidP="00F4680F">
      <w:pPr>
        <w:numPr>
          <w:ilvl w:val="0"/>
          <w:numId w:val="6"/>
        </w:numPr>
      </w:pPr>
      <w:r w:rsidRPr="00F4680F">
        <w:lastRenderedPageBreak/>
        <w:t>2025: Avgifter specificeras tydligare, t.ex. individuellt mätbar förbrukning av el/vatten etc. får påverka avgiften.</w:t>
      </w:r>
    </w:p>
    <w:p w14:paraId="4453DE77" w14:textId="77777777" w:rsidR="00F4680F" w:rsidRPr="00F4680F" w:rsidRDefault="00F4680F" w:rsidP="00F4680F">
      <w:pPr>
        <w:numPr>
          <w:ilvl w:val="0"/>
          <w:numId w:val="6"/>
        </w:numPr>
      </w:pPr>
      <w:r w:rsidRPr="00F4680F">
        <w:t xml:space="preserve">2015: Har begreppet </w:t>
      </w:r>
      <w:r w:rsidRPr="00F4680F">
        <w:rPr>
          <w:i/>
          <w:iCs/>
        </w:rPr>
        <w:t>”inre fond”</w:t>
      </w:r>
      <w:r w:rsidRPr="00F4680F">
        <w:t>, vilket helt saknas i nya stadgar.</w:t>
      </w:r>
    </w:p>
    <w:p w14:paraId="608A494E" w14:textId="77777777" w:rsidR="00F4680F" w:rsidRPr="00F4680F" w:rsidRDefault="00F4680F" w:rsidP="00F4680F">
      <w:r w:rsidRPr="00F4680F">
        <w:pict w14:anchorId="301AE064">
          <v:rect id="_x0000_i1028" style="width:0;height:1.5pt" o:hralign="center" o:hrstd="t" o:hr="t" fillcolor="#a0a0a0" stroked="f"/>
        </w:pict>
      </w:r>
    </w:p>
    <w:p w14:paraId="342B1984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4. Styrelse och firmateckning</w:t>
      </w:r>
    </w:p>
    <w:p w14:paraId="747EB12B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3B5FC51E" w14:textId="77777777" w:rsidR="00F4680F" w:rsidRPr="00F4680F" w:rsidRDefault="00F4680F" w:rsidP="00F4680F">
      <w:pPr>
        <w:numPr>
          <w:ilvl w:val="0"/>
          <w:numId w:val="7"/>
        </w:numPr>
      </w:pPr>
      <w:r w:rsidRPr="00F4680F">
        <w:t>Styrelsen beslutar om årsavgifter och ansvarar för föreningens organisation.</w:t>
      </w:r>
    </w:p>
    <w:p w14:paraId="6419EB89" w14:textId="77777777" w:rsidR="00F4680F" w:rsidRPr="00F4680F" w:rsidRDefault="00F4680F" w:rsidP="00F4680F">
      <w:pPr>
        <w:numPr>
          <w:ilvl w:val="0"/>
          <w:numId w:val="7"/>
        </w:numPr>
      </w:pPr>
      <w:r w:rsidRPr="00F4680F">
        <w:t>Firmateckning kan delegeras till vissa ledamöter.</w:t>
      </w:r>
    </w:p>
    <w:p w14:paraId="516DC63A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7B5A88A4" w14:textId="77777777" w:rsidR="00F4680F" w:rsidRPr="00F4680F" w:rsidRDefault="00F4680F" w:rsidP="00F4680F">
      <w:pPr>
        <w:numPr>
          <w:ilvl w:val="0"/>
          <w:numId w:val="8"/>
        </w:numPr>
      </w:pPr>
      <w:r w:rsidRPr="00F4680F">
        <w:t>2015: HSB har rätt att utse en ledamot och en suppleant i styrelsen.</w:t>
      </w:r>
    </w:p>
    <w:p w14:paraId="5B38F928" w14:textId="77777777" w:rsidR="00F4680F" w:rsidRPr="00F4680F" w:rsidRDefault="00F4680F" w:rsidP="00F4680F">
      <w:pPr>
        <w:numPr>
          <w:ilvl w:val="0"/>
          <w:numId w:val="8"/>
        </w:numPr>
      </w:pPr>
      <w:r w:rsidRPr="00F4680F">
        <w:t>2025: HSB omnämns inte – styrelseledamöter väljs av stämman, inga HSB-positioner.</w:t>
      </w:r>
    </w:p>
    <w:p w14:paraId="33BB5DDB" w14:textId="77777777" w:rsidR="00F4680F" w:rsidRPr="00F4680F" w:rsidRDefault="00F4680F" w:rsidP="00F4680F">
      <w:pPr>
        <w:numPr>
          <w:ilvl w:val="0"/>
          <w:numId w:val="8"/>
        </w:numPr>
      </w:pPr>
      <w:r w:rsidRPr="00F4680F">
        <w:t>2025: Styrelsen får inte genomföra väsentliga förändringar utan stämmobeslut – detta utvecklas mer än 2015 års formuleringar.</w:t>
      </w:r>
    </w:p>
    <w:p w14:paraId="360C6ABC" w14:textId="77777777" w:rsidR="00F4680F" w:rsidRPr="00F4680F" w:rsidRDefault="00F4680F" w:rsidP="00F4680F">
      <w:r w:rsidRPr="00F4680F">
        <w:pict w14:anchorId="121F2F47">
          <v:rect id="_x0000_i1029" style="width:0;height:1.5pt" o:hralign="center" o:hrstd="t" o:hr="t" fillcolor="#a0a0a0" stroked="f"/>
        </w:pict>
      </w:r>
    </w:p>
    <w:p w14:paraId="15676F6A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5. Föreningsstämma</w:t>
      </w:r>
    </w:p>
    <w:p w14:paraId="3C29E311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2DF8C770" w14:textId="77777777" w:rsidR="00F4680F" w:rsidRPr="00F4680F" w:rsidRDefault="00F4680F" w:rsidP="00F4680F">
      <w:pPr>
        <w:numPr>
          <w:ilvl w:val="0"/>
          <w:numId w:val="9"/>
        </w:numPr>
      </w:pPr>
      <w:r w:rsidRPr="00F4680F">
        <w:t>Rösträtt: En röst per medlem, oavsett antal bostadsrätter.</w:t>
      </w:r>
    </w:p>
    <w:p w14:paraId="3C07D95F" w14:textId="77777777" w:rsidR="00F4680F" w:rsidRPr="00F4680F" w:rsidRDefault="00F4680F" w:rsidP="00F4680F">
      <w:pPr>
        <w:numPr>
          <w:ilvl w:val="0"/>
          <w:numId w:val="9"/>
        </w:numPr>
      </w:pPr>
      <w:r w:rsidRPr="00F4680F">
        <w:t>Extra föreningsstämma kan begäras av 1/10 av medlemmarna eller revisor.</w:t>
      </w:r>
    </w:p>
    <w:p w14:paraId="142AE882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4D267248" w14:textId="77777777" w:rsidR="00F4680F" w:rsidRPr="00F4680F" w:rsidRDefault="00F4680F" w:rsidP="00F4680F">
      <w:pPr>
        <w:numPr>
          <w:ilvl w:val="0"/>
          <w:numId w:val="10"/>
        </w:numPr>
      </w:pPr>
      <w:r w:rsidRPr="00F4680F">
        <w:t>2025: Tillåter digitala stämmor fullt ut (helt eller delvis), specificerar regler för detta.</w:t>
      </w:r>
    </w:p>
    <w:p w14:paraId="56FB10B1" w14:textId="77777777" w:rsidR="00F4680F" w:rsidRPr="00F4680F" w:rsidRDefault="00F4680F" w:rsidP="00F4680F">
      <w:pPr>
        <w:numPr>
          <w:ilvl w:val="0"/>
          <w:numId w:val="10"/>
        </w:numPr>
      </w:pPr>
      <w:r w:rsidRPr="00F4680F">
        <w:t>2015: Ingen digital stämmomöjlighet nämns.</w:t>
      </w:r>
    </w:p>
    <w:p w14:paraId="78BC3CA6" w14:textId="77777777" w:rsidR="00F4680F" w:rsidRPr="00F4680F" w:rsidRDefault="00F4680F" w:rsidP="00F4680F">
      <w:pPr>
        <w:numPr>
          <w:ilvl w:val="0"/>
          <w:numId w:val="10"/>
        </w:numPr>
      </w:pPr>
      <w:r w:rsidRPr="00F4680F">
        <w:t>Dagordningen är mer detaljerad i 2025 års version.</w:t>
      </w:r>
    </w:p>
    <w:p w14:paraId="686FB127" w14:textId="77777777" w:rsidR="00F4680F" w:rsidRPr="00F4680F" w:rsidRDefault="00F4680F" w:rsidP="00F4680F">
      <w:r w:rsidRPr="00F4680F">
        <w:pict w14:anchorId="51656D31">
          <v:rect id="_x0000_i1030" style="width:0;height:1.5pt" o:hralign="center" o:hrstd="t" o:hr="t" fillcolor="#a0a0a0" stroked="f"/>
        </w:pict>
      </w:r>
    </w:p>
    <w:p w14:paraId="1FEC00F5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6. Användning, ändringar och ansvar i lägenheten</w:t>
      </w:r>
    </w:p>
    <w:p w14:paraId="3BED7E09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2109009B" w14:textId="77777777" w:rsidR="00F4680F" w:rsidRPr="00F4680F" w:rsidRDefault="00F4680F" w:rsidP="00F4680F">
      <w:pPr>
        <w:numPr>
          <w:ilvl w:val="0"/>
          <w:numId w:val="11"/>
        </w:numPr>
      </w:pPr>
      <w:r w:rsidRPr="00F4680F">
        <w:t>Medlem ansvarar för inre underhåll; får inte göra bärande ingrepp utan styrelsens godkännande.</w:t>
      </w:r>
    </w:p>
    <w:p w14:paraId="7168EBE9" w14:textId="77777777" w:rsidR="00F4680F" w:rsidRPr="00F4680F" w:rsidRDefault="00F4680F" w:rsidP="00F4680F">
      <w:pPr>
        <w:numPr>
          <w:ilvl w:val="0"/>
          <w:numId w:val="11"/>
        </w:numPr>
      </w:pPr>
      <w:r w:rsidRPr="00F4680F">
        <w:t>Balkong, altan och terrass – ansvar för snöskottning och renhållning.</w:t>
      </w:r>
    </w:p>
    <w:p w14:paraId="612F2CEC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69DB4D7F" w14:textId="77777777" w:rsidR="00F4680F" w:rsidRPr="00F4680F" w:rsidRDefault="00F4680F" w:rsidP="00F4680F">
      <w:pPr>
        <w:numPr>
          <w:ilvl w:val="0"/>
          <w:numId w:val="12"/>
        </w:numPr>
      </w:pPr>
      <w:r w:rsidRPr="00F4680F">
        <w:t>2025: Specificerar ansvar för exakt utrustning (</w:t>
      </w:r>
      <w:proofErr w:type="spellStart"/>
      <w:r w:rsidRPr="00F4680F">
        <w:t>elcentral</w:t>
      </w:r>
      <w:proofErr w:type="spellEnd"/>
      <w:r w:rsidRPr="00F4680F">
        <w:t>, vattenledningar, persienner etc.) i långt större detalj.</w:t>
      </w:r>
    </w:p>
    <w:p w14:paraId="1D38F354" w14:textId="77777777" w:rsidR="00F4680F" w:rsidRPr="00F4680F" w:rsidRDefault="00F4680F" w:rsidP="00F4680F">
      <w:pPr>
        <w:numPr>
          <w:ilvl w:val="0"/>
          <w:numId w:val="12"/>
        </w:numPr>
      </w:pPr>
      <w:r w:rsidRPr="00F4680F">
        <w:t>2025: Förbjuder att hyra ut parkeringsplatser i andra hand.</w:t>
      </w:r>
    </w:p>
    <w:p w14:paraId="2CDBB076" w14:textId="77777777" w:rsidR="00F4680F" w:rsidRPr="00F4680F" w:rsidRDefault="00F4680F" w:rsidP="00F4680F">
      <w:pPr>
        <w:numPr>
          <w:ilvl w:val="0"/>
          <w:numId w:val="12"/>
        </w:numPr>
      </w:pPr>
      <w:r w:rsidRPr="00F4680F">
        <w:lastRenderedPageBreak/>
        <w:t>2015: Har mer generella formuleringar om underhåll, men anger även ansvarsfördelning för mark, takterrass m.m.</w:t>
      </w:r>
    </w:p>
    <w:p w14:paraId="030D7BA2" w14:textId="77777777" w:rsidR="00F4680F" w:rsidRPr="00F4680F" w:rsidRDefault="00F4680F" w:rsidP="00F4680F">
      <w:r w:rsidRPr="00F4680F">
        <w:pict w14:anchorId="3B1AC5B2">
          <v:rect id="_x0000_i1031" style="width:0;height:1.5pt" o:hralign="center" o:hrstd="t" o:hr="t" fillcolor="#a0a0a0" stroked="f"/>
        </w:pict>
      </w:r>
    </w:p>
    <w:p w14:paraId="374CA462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7. Förverkande av bostadsrätt</w:t>
      </w:r>
    </w:p>
    <w:p w14:paraId="124B15BA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658D4E0B" w14:textId="77777777" w:rsidR="00F4680F" w:rsidRPr="00F4680F" w:rsidRDefault="00F4680F" w:rsidP="00F4680F">
      <w:pPr>
        <w:numPr>
          <w:ilvl w:val="0"/>
          <w:numId w:val="13"/>
        </w:numPr>
      </w:pPr>
      <w:r w:rsidRPr="00F4680F">
        <w:t>Båda anger förverkandegrunder: t.ex. obetald avgift, olovlig andrahandsupplåtelse, störningar, olämpligt bruk m.m.</w:t>
      </w:r>
    </w:p>
    <w:p w14:paraId="78F7F527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5B84CE5B" w14:textId="77777777" w:rsidR="00F4680F" w:rsidRPr="00F4680F" w:rsidRDefault="00F4680F" w:rsidP="00F4680F">
      <w:pPr>
        <w:numPr>
          <w:ilvl w:val="0"/>
          <w:numId w:val="14"/>
        </w:numPr>
      </w:pPr>
      <w:r w:rsidRPr="00F4680F">
        <w:t>2025: Lägger större vikt vid processkrav (rättelseanmaning, skälighetsbedömning, socialnämndsinfo etc.) och formulerar nya skydd vid våld i nära relationer.</w:t>
      </w:r>
    </w:p>
    <w:p w14:paraId="10ED5633" w14:textId="77777777" w:rsidR="00F4680F" w:rsidRPr="00F4680F" w:rsidRDefault="00F4680F" w:rsidP="00F4680F">
      <w:pPr>
        <w:numPr>
          <w:ilvl w:val="0"/>
          <w:numId w:val="14"/>
        </w:numPr>
      </w:pPr>
      <w:r w:rsidRPr="00F4680F">
        <w:t>2015: Kräver HSB:s godkännande vid vissa beslut, samt anger detaljerade tidsgränser vid rättelse/uppsägning.</w:t>
      </w:r>
    </w:p>
    <w:p w14:paraId="7C108D88" w14:textId="77777777" w:rsidR="00F4680F" w:rsidRPr="00F4680F" w:rsidRDefault="00F4680F" w:rsidP="00F4680F">
      <w:r w:rsidRPr="00F4680F">
        <w:pict w14:anchorId="0D1F0FCA">
          <v:rect id="_x0000_i1032" style="width:0;height:1.5pt" o:hralign="center" o:hrstd="t" o:hr="t" fillcolor="#a0a0a0" stroked="f"/>
        </w:pict>
      </w:r>
    </w:p>
    <w:p w14:paraId="2212A4A7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8. Utträde ur HSB och särskilda beslut</w:t>
      </w:r>
    </w:p>
    <w:p w14:paraId="40435317" w14:textId="77777777" w:rsidR="00F4680F" w:rsidRPr="00F4680F" w:rsidRDefault="00F4680F" w:rsidP="00F4680F">
      <w:r w:rsidRPr="00F4680F">
        <w:rPr>
          <w:b/>
          <w:bCs/>
        </w:rPr>
        <w:t>Likheter:</w:t>
      </w:r>
    </w:p>
    <w:p w14:paraId="71D76A93" w14:textId="77777777" w:rsidR="00F4680F" w:rsidRPr="00F4680F" w:rsidRDefault="00F4680F" w:rsidP="00F4680F">
      <w:pPr>
        <w:numPr>
          <w:ilvl w:val="0"/>
          <w:numId w:val="15"/>
        </w:numPr>
      </w:pPr>
      <w:r w:rsidRPr="00F4680F">
        <w:t>Båda reglerar försäljning av fastighet, större byggnation och likvidation.</w:t>
      </w:r>
    </w:p>
    <w:p w14:paraId="702085B5" w14:textId="77777777" w:rsidR="00F4680F" w:rsidRPr="00F4680F" w:rsidRDefault="00F4680F" w:rsidP="00F4680F">
      <w:r w:rsidRPr="00F4680F">
        <w:rPr>
          <w:b/>
          <w:bCs/>
        </w:rPr>
        <w:t>Skillnader:</w:t>
      </w:r>
    </w:p>
    <w:p w14:paraId="2AB657C8" w14:textId="77777777" w:rsidR="00F4680F" w:rsidRPr="00F4680F" w:rsidRDefault="00F4680F" w:rsidP="00F4680F">
      <w:pPr>
        <w:numPr>
          <w:ilvl w:val="0"/>
          <w:numId w:val="16"/>
        </w:numPr>
      </w:pPr>
      <w:r w:rsidRPr="00F4680F">
        <w:t>2015: Kräver HSB:s godkännande vid stadgeändring, fusion, likvidation etc.</w:t>
      </w:r>
    </w:p>
    <w:p w14:paraId="30526435" w14:textId="77777777" w:rsidR="00F4680F" w:rsidRPr="00F4680F" w:rsidRDefault="00F4680F" w:rsidP="00F4680F">
      <w:pPr>
        <w:numPr>
          <w:ilvl w:val="0"/>
          <w:numId w:val="16"/>
        </w:numPr>
      </w:pPr>
      <w:r w:rsidRPr="00F4680F">
        <w:t>2025: Inget krav på HSB, dessa punkter hanteras enbart enligt bostadsrättslagen.</w:t>
      </w:r>
    </w:p>
    <w:p w14:paraId="63DB02D8" w14:textId="77777777" w:rsidR="00F4680F" w:rsidRPr="00F4680F" w:rsidRDefault="00F4680F" w:rsidP="00F4680F">
      <w:r w:rsidRPr="00F4680F">
        <w:pict w14:anchorId="7BAD6EDA">
          <v:rect id="_x0000_i1033" style="width:0;height:1.5pt" o:hralign="center" o:hrstd="t" o:hr="t" fillcolor="#a0a0a0" stroked="f"/>
        </w:pict>
      </w:r>
    </w:p>
    <w:p w14:paraId="6408FE25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t>9. Övriga strukturella förändringar</w:t>
      </w:r>
    </w:p>
    <w:p w14:paraId="480ABDF0" w14:textId="77777777" w:rsidR="00F4680F" w:rsidRPr="00F4680F" w:rsidRDefault="00F4680F" w:rsidP="00F4680F">
      <w:pPr>
        <w:numPr>
          <w:ilvl w:val="0"/>
          <w:numId w:val="17"/>
        </w:numPr>
      </w:pPr>
      <w:r w:rsidRPr="00F4680F">
        <w:rPr>
          <w:b/>
          <w:bCs/>
        </w:rPr>
        <w:t>Nya stadgar (2025)</w:t>
      </w:r>
      <w:r w:rsidRPr="00F4680F">
        <w:t xml:space="preserve"> följer Fastighetsägarnas mönsterstadgar (2023:1), vilket förklarar uppdaterat språk, större detaljeringsgrad och bättre förankring i aktuell lagstiftning.</w:t>
      </w:r>
    </w:p>
    <w:p w14:paraId="5F257AA0" w14:textId="77777777" w:rsidR="00F4680F" w:rsidRPr="00F4680F" w:rsidRDefault="00F4680F" w:rsidP="00F4680F">
      <w:pPr>
        <w:numPr>
          <w:ilvl w:val="0"/>
          <w:numId w:val="17"/>
        </w:numPr>
      </w:pPr>
      <w:r w:rsidRPr="00F4680F">
        <w:rPr>
          <w:b/>
          <w:bCs/>
        </w:rPr>
        <w:t>Gamla stadgar (2015)</w:t>
      </w:r>
      <w:r w:rsidRPr="00F4680F">
        <w:t xml:space="preserve"> är bundna till HSB:s system och gamla mönsterstadgar. De är mindre detaljerade men mer beroende av HSB:s struktur och godkännande.</w:t>
      </w:r>
    </w:p>
    <w:p w14:paraId="181AC693" w14:textId="13D0C7B0" w:rsidR="00420740" w:rsidRDefault="00420740"/>
    <w:p w14:paraId="4B896455" w14:textId="405A14E7" w:rsidR="00F4680F" w:rsidRDefault="00F4680F"/>
    <w:p w14:paraId="5AE0BED4" w14:textId="7B05ADD8" w:rsidR="00F4680F" w:rsidRDefault="00F4680F"/>
    <w:p w14:paraId="23EB27B7" w14:textId="0F5F4EDB" w:rsidR="00F4680F" w:rsidRDefault="00F4680F"/>
    <w:p w14:paraId="5660E3F3" w14:textId="5E15CA8D" w:rsidR="00F4680F" w:rsidRDefault="00F4680F"/>
    <w:p w14:paraId="050864EF" w14:textId="2E14D2E8" w:rsidR="00F4680F" w:rsidRDefault="00F4680F"/>
    <w:p w14:paraId="6FEBDCF4" w14:textId="46887234" w:rsidR="00F4680F" w:rsidRDefault="00F4680F"/>
    <w:p w14:paraId="7B920E94" w14:textId="77777777" w:rsidR="00F4680F" w:rsidRDefault="00F4680F"/>
    <w:p w14:paraId="1085FEFF" w14:textId="77777777" w:rsidR="00F4680F" w:rsidRPr="00F4680F" w:rsidRDefault="00F4680F" w:rsidP="00F4680F">
      <w:pPr>
        <w:rPr>
          <w:b/>
          <w:bCs/>
        </w:rPr>
      </w:pPr>
      <w:r w:rsidRPr="00F4680F">
        <w:rPr>
          <w:b/>
          <w:bCs/>
        </w:rPr>
        <w:lastRenderedPageBreak/>
        <w:t>Jämförelse mellan gamla (2015) och nya (2025) stadgar – Brf Ättegrenen 2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4680F" w:rsidRPr="00F4680F" w14:paraId="4529566B" w14:textId="77777777" w:rsidTr="007B6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F943102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Område</w:t>
            </w:r>
            <w:proofErr w:type="spellEnd"/>
          </w:p>
        </w:tc>
        <w:tc>
          <w:tcPr>
            <w:tcW w:w="2880" w:type="dxa"/>
          </w:tcPr>
          <w:p w14:paraId="732918A7" w14:textId="77777777" w:rsidR="00F4680F" w:rsidRPr="00F4680F" w:rsidRDefault="00F4680F" w:rsidP="00F4680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Likheter</w:t>
            </w:r>
            <w:proofErr w:type="spellEnd"/>
          </w:p>
        </w:tc>
        <w:tc>
          <w:tcPr>
            <w:tcW w:w="2880" w:type="dxa"/>
          </w:tcPr>
          <w:p w14:paraId="0AA3B37C" w14:textId="77777777" w:rsidR="00F4680F" w:rsidRPr="00F4680F" w:rsidRDefault="00F4680F" w:rsidP="00F4680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Skillnader</w:t>
            </w:r>
            <w:proofErr w:type="spellEnd"/>
          </w:p>
        </w:tc>
      </w:tr>
      <w:tr w:rsidR="00F4680F" w:rsidRPr="00F4680F" w14:paraId="5B9A8B0B" w14:textId="77777777" w:rsidTr="007B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DE50D74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Föreningens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namn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och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ändamål</w:t>
            </w:r>
            <w:proofErr w:type="spellEnd"/>
          </w:p>
        </w:tc>
        <w:tc>
          <w:tcPr>
            <w:tcW w:w="2880" w:type="dxa"/>
          </w:tcPr>
          <w:p w14:paraId="3741F907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Permanent boende och lokaler för medlemmar</w:t>
            </w:r>
          </w:p>
        </w:tc>
        <w:tc>
          <w:tcPr>
            <w:tcW w:w="2880" w:type="dxa"/>
          </w:tcPr>
          <w:p w14:paraId="78FB4BDE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2025: Hållbarhet och miljö. 2015: HSB-medlemskap, studie- och fritidsverksamhet</w:t>
            </w:r>
          </w:p>
        </w:tc>
      </w:tr>
      <w:tr w:rsidR="00F4680F" w:rsidRPr="00F4680F" w14:paraId="6C63BD4C" w14:textId="77777777" w:rsidTr="007B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2D50787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Medlemskap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och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prövning</w:t>
            </w:r>
            <w:proofErr w:type="spellEnd"/>
          </w:p>
        </w:tc>
        <w:tc>
          <w:tcPr>
            <w:tcW w:w="2880" w:type="dxa"/>
          </w:tcPr>
          <w:p w14:paraId="518E9A69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Bosättningskrav, juridisk person kan nekas, dödsbo 3 år</w:t>
            </w:r>
          </w:p>
        </w:tc>
        <w:tc>
          <w:tcPr>
            <w:tcW w:w="2880" w:type="dxa"/>
          </w:tcPr>
          <w:p w14:paraId="66C69C36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2025: Mer detaljer, kreditupplysning, ingen HSB. 2015: HSB krav, enklare reglering</w:t>
            </w:r>
          </w:p>
        </w:tc>
      </w:tr>
      <w:tr w:rsidR="00F4680F" w:rsidRPr="00F4680F" w14:paraId="026DE3EF" w14:textId="77777777" w:rsidTr="007B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9620C36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Avgifter</w:t>
            </w:r>
            <w:proofErr w:type="spellEnd"/>
          </w:p>
        </w:tc>
        <w:tc>
          <w:tcPr>
            <w:tcW w:w="2880" w:type="dxa"/>
          </w:tcPr>
          <w:p w14:paraId="517B5A58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Överlåtelse- och pantsättningsavgifter, årsavgift efter andelstal</w:t>
            </w:r>
          </w:p>
        </w:tc>
        <w:tc>
          <w:tcPr>
            <w:tcW w:w="2880" w:type="dxa"/>
          </w:tcPr>
          <w:p w14:paraId="0445BCF0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2025: Lägre maxavgifter, detaljerad differentiering. 2015: Inre fond finns</w:t>
            </w:r>
          </w:p>
        </w:tc>
      </w:tr>
      <w:tr w:rsidR="00F4680F" w:rsidRPr="00F4680F" w14:paraId="7EF93B88" w14:textId="77777777" w:rsidTr="007B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CCE09C3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Styrelse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och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firmateckning</w:t>
            </w:r>
            <w:proofErr w:type="spellEnd"/>
          </w:p>
        </w:tc>
        <w:tc>
          <w:tcPr>
            <w:tcW w:w="2880" w:type="dxa"/>
          </w:tcPr>
          <w:p w14:paraId="175951B1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Styrelsen beslutar avgifter, ansvarar för förvaltning</w:t>
            </w:r>
          </w:p>
        </w:tc>
        <w:tc>
          <w:tcPr>
            <w:tcW w:w="2880" w:type="dxa"/>
          </w:tcPr>
          <w:p w14:paraId="589FA13B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2025: Ingen HSB-ledamot. 2015: HSB utses ledamot och suppleant</w:t>
            </w:r>
          </w:p>
        </w:tc>
      </w:tr>
      <w:tr w:rsidR="00F4680F" w:rsidRPr="00F4680F" w14:paraId="0A9C920E" w14:textId="77777777" w:rsidTr="007B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A6DCE36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Föreningsstämma</w:t>
            </w:r>
            <w:proofErr w:type="spellEnd"/>
          </w:p>
        </w:tc>
        <w:tc>
          <w:tcPr>
            <w:tcW w:w="2880" w:type="dxa"/>
          </w:tcPr>
          <w:p w14:paraId="218CC68F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En röst per medlem, krav på kallelse och dagordning</w:t>
            </w:r>
          </w:p>
        </w:tc>
        <w:tc>
          <w:tcPr>
            <w:tcW w:w="2880" w:type="dxa"/>
          </w:tcPr>
          <w:p w14:paraId="30AA26BB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2025: Digitala stämmor, tydligare dagordning. 2015: Fysiska stämmor, enklare procedur</w:t>
            </w:r>
          </w:p>
        </w:tc>
      </w:tr>
      <w:tr w:rsidR="00F4680F" w:rsidRPr="00F4680F" w14:paraId="6B7190F7" w14:textId="77777777" w:rsidTr="007B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39BC674" w14:textId="77777777" w:rsidR="00F4680F" w:rsidRPr="00F4680F" w:rsidRDefault="00F4680F" w:rsidP="00F4680F">
            <w:pPr>
              <w:spacing w:after="160" w:line="259" w:lineRule="auto"/>
            </w:pPr>
            <w:r w:rsidRPr="00F4680F">
              <w:t>Användning och ansvar i lägenheten</w:t>
            </w:r>
          </w:p>
        </w:tc>
        <w:tc>
          <w:tcPr>
            <w:tcW w:w="2880" w:type="dxa"/>
          </w:tcPr>
          <w:p w14:paraId="7A191FC9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Ansvar för inre underhåll, tillstånd krävs för bärande ingrepp</w:t>
            </w:r>
          </w:p>
        </w:tc>
        <w:tc>
          <w:tcPr>
            <w:tcW w:w="2880" w:type="dxa"/>
          </w:tcPr>
          <w:p w14:paraId="30E56572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2025: Mycket detaljerad ansvarsfördelning, förbud mot uthyrning av p-plats</w:t>
            </w:r>
          </w:p>
        </w:tc>
      </w:tr>
      <w:tr w:rsidR="00F4680F" w:rsidRPr="00F4680F" w14:paraId="64965F24" w14:textId="77777777" w:rsidTr="007B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ED349AA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Förverkande</w:t>
            </w:r>
            <w:proofErr w:type="spellEnd"/>
          </w:p>
        </w:tc>
        <w:tc>
          <w:tcPr>
            <w:tcW w:w="2880" w:type="dxa"/>
          </w:tcPr>
          <w:p w14:paraId="0ABDFB5E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Samma grunder: obetalda avgifter, störningar, etc.</w:t>
            </w:r>
          </w:p>
        </w:tc>
        <w:tc>
          <w:tcPr>
            <w:tcW w:w="2880" w:type="dxa"/>
          </w:tcPr>
          <w:p w14:paraId="3560FB53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4680F">
              <w:t xml:space="preserve">2025: Nya regler om våld i nära relation, tydligare rättsprocess. </w:t>
            </w:r>
            <w:r w:rsidRPr="00F4680F">
              <w:rPr>
                <w:lang w:val="en-US"/>
              </w:rPr>
              <w:t xml:space="preserve">2015: Mer </w:t>
            </w:r>
            <w:proofErr w:type="spellStart"/>
            <w:r w:rsidRPr="00F4680F">
              <w:rPr>
                <w:lang w:val="en-US"/>
              </w:rPr>
              <w:t>fokus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på</w:t>
            </w:r>
            <w:proofErr w:type="spellEnd"/>
            <w:r w:rsidRPr="00F4680F">
              <w:rPr>
                <w:lang w:val="en-US"/>
              </w:rPr>
              <w:t xml:space="preserve"> HSB-processer</w:t>
            </w:r>
          </w:p>
        </w:tc>
      </w:tr>
      <w:tr w:rsidR="00F4680F" w:rsidRPr="00F4680F" w14:paraId="49D909C3" w14:textId="77777777" w:rsidTr="007B6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7CCC68F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r w:rsidRPr="00F4680F">
              <w:rPr>
                <w:lang w:val="en-US"/>
              </w:rPr>
              <w:t xml:space="preserve">HSB </w:t>
            </w:r>
            <w:proofErr w:type="spellStart"/>
            <w:r w:rsidRPr="00F4680F">
              <w:rPr>
                <w:lang w:val="en-US"/>
              </w:rPr>
              <w:t>och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särskilda</w:t>
            </w:r>
            <w:proofErr w:type="spellEnd"/>
            <w:r w:rsidRPr="00F4680F">
              <w:rPr>
                <w:lang w:val="en-US"/>
              </w:rPr>
              <w:t xml:space="preserve"> </w:t>
            </w:r>
            <w:proofErr w:type="spellStart"/>
            <w:r w:rsidRPr="00F4680F">
              <w:rPr>
                <w:lang w:val="en-US"/>
              </w:rPr>
              <w:t>beslut</w:t>
            </w:r>
            <w:proofErr w:type="spellEnd"/>
          </w:p>
        </w:tc>
        <w:tc>
          <w:tcPr>
            <w:tcW w:w="2880" w:type="dxa"/>
          </w:tcPr>
          <w:p w14:paraId="05EA5E07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Stämmobeslut krävs vid större förändringar</w:t>
            </w:r>
          </w:p>
        </w:tc>
        <w:tc>
          <w:tcPr>
            <w:tcW w:w="2880" w:type="dxa"/>
          </w:tcPr>
          <w:p w14:paraId="0B25F29C" w14:textId="77777777" w:rsidR="00F4680F" w:rsidRPr="00F4680F" w:rsidRDefault="00F4680F" w:rsidP="00F468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680F">
              <w:t>2025: Inga HSB-godkännanden. 2015: HSB-krav för fusion, likvidation, stadgeändring</w:t>
            </w:r>
          </w:p>
        </w:tc>
      </w:tr>
      <w:tr w:rsidR="00F4680F" w:rsidRPr="00F4680F" w14:paraId="23DF7BEB" w14:textId="77777777" w:rsidTr="007B6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658556F" w14:textId="77777777" w:rsidR="00F4680F" w:rsidRPr="00F4680F" w:rsidRDefault="00F4680F" w:rsidP="00F4680F">
            <w:pPr>
              <w:spacing w:after="160" w:line="259" w:lineRule="auto"/>
              <w:rPr>
                <w:lang w:val="en-US"/>
              </w:rPr>
            </w:pPr>
            <w:proofErr w:type="spellStart"/>
            <w:r w:rsidRPr="00F4680F">
              <w:rPr>
                <w:lang w:val="en-US"/>
              </w:rPr>
              <w:t>Struktur</w:t>
            </w:r>
            <w:proofErr w:type="spellEnd"/>
          </w:p>
        </w:tc>
        <w:tc>
          <w:tcPr>
            <w:tcW w:w="2880" w:type="dxa"/>
          </w:tcPr>
          <w:p w14:paraId="25D243C4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Båda stadgar reglerar medlemskap, ansvar, stämmor och avgifter</w:t>
            </w:r>
          </w:p>
        </w:tc>
        <w:tc>
          <w:tcPr>
            <w:tcW w:w="2880" w:type="dxa"/>
          </w:tcPr>
          <w:p w14:paraId="0E7E71C6" w14:textId="77777777" w:rsidR="00F4680F" w:rsidRPr="00F4680F" w:rsidRDefault="00F4680F" w:rsidP="00F468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680F">
              <w:t>2025: Följer Fastighetsägarna, mer detaljerat. 2015: HSB-modell, enklare språk</w:t>
            </w:r>
          </w:p>
        </w:tc>
      </w:tr>
    </w:tbl>
    <w:p w14:paraId="4FA1A8AF" w14:textId="77777777" w:rsidR="00F4680F" w:rsidRPr="00F4680F" w:rsidRDefault="00F4680F" w:rsidP="00F4680F"/>
    <w:p w14:paraId="1A349D77" w14:textId="77777777" w:rsidR="00F4680F" w:rsidRDefault="00F4680F"/>
    <w:sectPr w:rsidR="00F4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40B"/>
    <w:multiLevelType w:val="multilevel"/>
    <w:tmpl w:val="23A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316E"/>
    <w:multiLevelType w:val="multilevel"/>
    <w:tmpl w:val="EC0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557BA"/>
    <w:multiLevelType w:val="multilevel"/>
    <w:tmpl w:val="6C2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738DF"/>
    <w:multiLevelType w:val="multilevel"/>
    <w:tmpl w:val="F7B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5F9"/>
    <w:multiLevelType w:val="multilevel"/>
    <w:tmpl w:val="39C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85E7A"/>
    <w:multiLevelType w:val="multilevel"/>
    <w:tmpl w:val="5C56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F37D2"/>
    <w:multiLevelType w:val="multilevel"/>
    <w:tmpl w:val="6D9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86492"/>
    <w:multiLevelType w:val="multilevel"/>
    <w:tmpl w:val="164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A4182"/>
    <w:multiLevelType w:val="multilevel"/>
    <w:tmpl w:val="A05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C1F09"/>
    <w:multiLevelType w:val="multilevel"/>
    <w:tmpl w:val="8F46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94EC2"/>
    <w:multiLevelType w:val="multilevel"/>
    <w:tmpl w:val="787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A482F"/>
    <w:multiLevelType w:val="multilevel"/>
    <w:tmpl w:val="CDC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27EB7"/>
    <w:multiLevelType w:val="multilevel"/>
    <w:tmpl w:val="FAAC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950C1"/>
    <w:multiLevelType w:val="multilevel"/>
    <w:tmpl w:val="72D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11F74"/>
    <w:multiLevelType w:val="multilevel"/>
    <w:tmpl w:val="D5F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A2E94"/>
    <w:multiLevelType w:val="multilevel"/>
    <w:tmpl w:val="380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10D4A"/>
    <w:multiLevelType w:val="multilevel"/>
    <w:tmpl w:val="FF3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8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F"/>
    <w:rsid w:val="00420740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DC33F"/>
  <w15:chartTrackingRefBased/>
  <w15:docId w15:val="{1F6E76B2-DE6B-44FB-8279-65251A8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1">
    <w:name w:val="Plain Table 1"/>
    <w:basedOn w:val="Normaltabell"/>
    <w:uiPriority w:val="41"/>
    <w:rsid w:val="00F468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4898</Characters>
  <Application>Microsoft Office Word</Application>
  <DocSecurity>0</DocSecurity>
  <Lines>272</Lines>
  <Paragraphs>130</Paragraphs>
  <ScaleCrop>false</ScaleCrop>
  <Company>Stockholms Universitet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Mounzer</dc:creator>
  <cp:keywords/>
  <dc:description/>
  <cp:lastModifiedBy>Wissam Mounzer</cp:lastModifiedBy>
  <cp:revision>1</cp:revision>
  <dcterms:created xsi:type="dcterms:W3CDTF">2025-05-20T23:03:00Z</dcterms:created>
  <dcterms:modified xsi:type="dcterms:W3CDTF">2025-05-20T23:06:00Z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3671c018-79bc-4845-9f62-3aa81e63338a</vt:lpwstr>
  </property>
</Properties>
</file>